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6E53" w14:textId="74EF1206" w:rsidR="00EE3F02" w:rsidRPr="00880FF2" w:rsidRDefault="00EE3F02" w:rsidP="00880FF2">
      <w:pPr>
        <w:spacing w:line="264" w:lineRule="auto"/>
        <w:rPr>
          <w:rFonts w:ascii="National 2 Light" w:hAnsi="National 2 Light"/>
          <w:sz w:val="20"/>
          <w:szCs w:val="20"/>
        </w:rPr>
      </w:pPr>
      <w:r w:rsidRPr="00880FF2">
        <w:rPr>
          <w:rFonts w:ascii="National 2 Light" w:hAnsi="National 2 Light"/>
          <w:sz w:val="20"/>
          <w:szCs w:val="20"/>
        </w:rPr>
        <w:t xml:space="preserve">We, the undersigned, agree to </w:t>
      </w:r>
      <w:r w:rsidR="005D3F6E" w:rsidRPr="00880FF2">
        <w:rPr>
          <w:rFonts w:ascii="National 2 Light" w:hAnsi="National 2 Light"/>
          <w:sz w:val="20"/>
          <w:szCs w:val="20"/>
        </w:rPr>
        <w:t xml:space="preserve">comply with the </w:t>
      </w:r>
      <w:r w:rsidR="00DF3EBD" w:rsidRPr="00880FF2">
        <w:rPr>
          <w:rFonts w:ascii="National 2 Light" w:hAnsi="National 2 Light"/>
          <w:sz w:val="20"/>
          <w:szCs w:val="20"/>
        </w:rPr>
        <w:t xml:space="preserve">principles and </w:t>
      </w:r>
      <w:r w:rsidR="005D3F6E" w:rsidRPr="00880FF2">
        <w:rPr>
          <w:rFonts w:ascii="National 2 Light" w:hAnsi="National 2 Light"/>
          <w:sz w:val="20"/>
          <w:szCs w:val="20"/>
        </w:rPr>
        <w:t xml:space="preserve">terms and conditions outlined in the </w:t>
      </w:r>
      <w:proofErr w:type="gramStart"/>
      <w:r w:rsidR="00DF3EBD" w:rsidRPr="00880FF2">
        <w:rPr>
          <w:rFonts w:ascii="National 2 Light" w:hAnsi="National 2 Light"/>
          <w:sz w:val="20"/>
          <w:szCs w:val="20"/>
        </w:rPr>
        <w:t xml:space="preserve">Quality of </w:t>
      </w:r>
      <w:r w:rsidR="005D3F6E" w:rsidRPr="00880FF2">
        <w:rPr>
          <w:rFonts w:ascii="National 2 Light" w:hAnsi="National 2 Light"/>
          <w:sz w:val="20"/>
          <w:szCs w:val="20"/>
        </w:rPr>
        <w:t>L</w:t>
      </w:r>
      <w:r w:rsidR="00DF3EBD" w:rsidRPr="00880FF2">
        <w:rPr>
          <w:rFonts w:ascii="National 2 Light" w:hAnsi="National 2 Light"/>
          <w:sz w:val="20"/>
          <w:szCs w:val="20"/>
        </w:rPr>
        <w:t>ife</w:t>
      </w:r>
      <w:proofErr w:type="gramEnd"/>
      <w:r w:rsidR="005D3F6E" w:rsidRPr="00880FF2">
        <w:rPr>
          <w:rFonts w:ascii="National 2 Light" w:hAnsi="National 2 Light"/>
          <w:sz w:val="20"/>
          <w:szCs w:val="20"/>
        </w:rPr>
        <w:t xml:space="preserve"> Data Access Policy</w:t>
      </w:r>
      <w:r w:rsidR="005D51BE" w:rsidRPr="00880FF2">
        <w:rPr>
          <w:rFonts w:ascii="National 2 Light" w:hAnsi="National 2 Light"/>
          <w:sz w:val="20"/>
          <w:szCs w:val="20"/>
        </w:rPr>
        <w:t>:</w:t>
      </w:r>
    </w:p>
    <w:p w14:paraId="40CFA075"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The lead researcher and all members of the research team must sign an External Researcher Agreement to be granted status as authorised researchers. The lead researcher must send a copy of this to the QoL project management team and retain the originals on file. The lead researcher must advise the QoL project management team when a new researcher joins the research project.</w:t>
      </w:r>
    </w:p>
    <w:p w14:paraId="784B8ABB" w14:textId="79136E29"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 xml:space="preserve">The research team will be responsible for all research undertaken. No support will be provided by members of the </w:t>
      </w:r>
      <w:proofErr w:type="gramStart"/>
      <w:r w:rsidRPr="00FF414E">
        <w:rPr>
          <w:sz w:val="20"/>
          <w:szCs w:val="20"/>
        </w:rPr>
        <w:t>Q</w:t>
      </w:r>
      <w:r w:rsidR="00C35688" w:rsidRPr="00FF414E">
        <w:rPr>
          <w:sz w:val="20"/>
          <w:szCs w:val="20"/>
        </w:rPr>
        <w:t>uality of life</w:t>
      </w:r>
      <w:proofErr w:type="gramEnd"/>
      <w:r w:rsidR="00C35688" w:rsidRPr="00FF414E">
        <w:rPr>
          <w:sz w:val="20"/>
          <w:szCs w:val="20"/>
        </w:rPr>
        <w:t xml:space="preserve"> </w:t>
      </w:r>
      <w:r w:rsidRPr="00FF414E">
        <w:rPr>
          <w:sz w:val="20"/>
          <w:szCs w:val="20"/>
        </w:rPr>
        <w:t>project management team unless they are formal collaborators on the project.</w:t>
      </w:r>
    </w:p>
    <w:p w14:paraId="05162D29" w14:textId="300D5D81"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 xml:space="preserve">The </w:t>
      </w:r>
      <w:proofErr w:type="gramStart"/>
      <w:r w:rsidRPr="00FF414E">
        <w:rPr>
          <w:sz w:val="20"/>
          <w:szCs w:val="20"/>
        </w:rPr>
        <w:t>Q</w:t>
      </w:r>
      <w:r w:rsidR="00C35688" w:rsidRPr="00FF414E">
        <w:rPr>
          <w:sz w:val="20"/>
          <w:szCs w:val="20"/>
        </w:rPr>
        <w:t xml:space="preserve">uality of </w:t>
      </w:r>
      <w:r w:rsidRPr="00FF414E">
        <w:rPr>
          <w:sz w:val="20"/>
          <w:szCs w:val="20"/>
        </w:rPr>
        <w:t>L</w:t>
      </w:r>
      <w:r w:rsidR="00C35688" w:rsidRPr="00FF414E">
        <w:rPr>
          <w:sz w:val="20"/>
          <w:szCs w:val="20"/>
        </w:rPr>
        <w:t>ife</w:t>
      </w:r>
      <w:proofErr w:type="gramEnd"/>
      <w:r w:rsidRPr="00FF414E">
        <w:rPr>
          <w:sz w:val="20"/>
          <w:szCs w:val="20"/>
        </w:rPr>
        <w:t xml:space="preserve"> data may only be used for the research project described in the External Researcher Agreement.</w:t>
      </w:r>
    </w:p>
    <w:p w14:paraId="3ECF2FDF"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No attempts are to be made to data-match or identify individuals in the data.</w:t>
      </w:r>
    </w:p>
    <w:p w14:paraId="2D6C5DC6" w14:textId="77777777" w:rsidR="00313250" w:rsidRPr="00FF414E" w:rsidRDefault="00313250" w:rsidP="00FF414E">
      <w:pPr>
        <w:pStyle w:val="ListParagraph"/>
        <w:numPr>
          <w:ilvl w:val="0"/>
          <w:numId w:val="2"/>
        </w:numPr>
        <w:spacing w:line="264" w:lineRule="auto"/>
        <w:rPr>
          <w:sz w:val="20"/>
          <w:szCs w:val="20"/>
        </w:rPr>
      </w:pPr>
      <w:r w:rsidRPr="00FF414E">
        <w:rPr>
          <w:sz w:val="20"/>
          <w:szCs w:val="20"/>
        </w:rPr>
        <w:t>Security of QoL datasets used off-site:</w:t>
      </w:r>
    </w:p>
    <w:p w14:paraId="31562DA7"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The QoL datasets may only be accessed by those who signed the External Researcher Agreement.</w:t>
      </w:r>
    </w:p>
    <w:p w14:paraId="52222666"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Limited copying of the data may be made where reasonably required to permit the research.</w:t>
      </w:r>
    </w:p>
    <w:p w14:paraId="032802E1"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 xml:space="preserve">All researchers must ensure the safe storage of QoL data, meaning it should be protected from accidental or deliberate access by unauthorised people, either physically or electronically. </w:t>
      </w:r>
    </w:p>
    <w:p w14:paraId="310333D4"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At the conclusion of the research, electronic copies of any part of the datasets must be destroyed. The lead researcher must verify this in writing in their final update.</w:t>
      </w:r>
    </w:p>
    <w:p w14:paraId="62E8076F"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The lead researcher is responsible for immediately advising the QoL project management team about any breach of confidentiality or security.</w:t>
      </w:r>
    </w:p>
    <w:p w14:paraId="7A721FBD" w14:textId="77777777" w:rsidR="00313250" w:rsidRPr="00FF414E" w:rsidRDefault="00313250" w:rsidP="00BA189B">
      <w:pPr>
        <w:pStyle w:val="ListParagraph"/>
        <w:numPr>
          <w:ilvl w:val="1"/>
          <w:numId w:val="2"/>
        </w:numPr>
        <w:spacing w:line="264" w:lineRule="auto"/>
        <w:ind w:left="1434" w:hanging="357"/>
        <w:contextualSpacing w:val="0"/>
        <w:rPr>
          <w:sz w:val="20"/>
          <w:szCs w:val="20"/>
        </w:rPr>
      </w:pPr>
      <w:r w:rsidRPr="00FF414E">
        <w:rPr>
          <w:sz w:val="20"/>
          <w:szCs w:val="20"/>
        </w:rPr>
        <w:t xml:space="preserve">Breaches that are deliberate or a result of a lack of care may result in the termination of access and affect future access requests. </w:t>
      </w:r>
    </w:p>
    <w:p w14:paraId="07387D84"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Researchers are responsible for the quality of all analytical outputs.</w:t>
      </w:r>
    </w:p>
    <w:p w14:paraId="1D33DB24" w14:textId="343EA155" w:rsidR="00C35688"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 xml:space="preserve">The lead researcher is required to provide regular progress updates to the QoL project management team detailing progress to date – what has been achieved, what results have been published, what is planned, and a current list of the research team. Timing of the updates to be agreed on a project-by-project basis.  </w:t>
      </w:r>
    </w:p>
    <w:p w14:paraId="646A46B2" w14:textId="77777777" w:rsidR="00FF414E" w:rsidRDefault="00FF414E" w:rsidP="00FF414E">
      <w:pPr>
        <w:rPr>
          <w:sz w:val="20"/>
          <w:szCs w:val="20"/>
        </w:rPr>
      </w:pPr>
    </w:p>
    <w:p w14:paraId="56CFC329" w14:textId="77777777" w:rsidR="00FF414E" w:rsidRPr="00FF414E" w:rsidRDefault="00FF414E" w:rsidP="00FF414E">
      <w:pPr>
        <w:rPr>
          <w:sz w:val="20"/>
          <w:szCs w:val="20"/>
        </w:rPr>
        <w:sectPr w:rsidR="00FF414E" w:rsidRPr="00FF414E" w:rsidSect="00BE01D6">
          <w:headerReference w:type="default" r:id="rId11"/>
          <w:pgSz w:w="11906" w:h="16838"/>
          <w:pgMar w:top="3261" w:right="1440" w:bottom="1440" w:left="1440" w:header="993" w:footer="708" w:gutter="0"/>
          <w:cols w:space="708"/>
          <w:docGrid w:linePitch="360"/>
        </w:sectPr>
      </w:pPr>
    </w:p>
    <w:p w14:paraId="2BA5092E" w14:textId="77777777" w:rsidR="00BA189B" w:rsidRPr="00FF414E" w:rsidRDefault="00BA189B" w:rsidP="00BA189B">
      <w:pPr>
        <w:pStyle w:val="ListParagraph"/>
        <w:numPr>
          <w:ilvl w:val="0"/>
          <w:numId w:val="2"/>
        </w:numPr>
        <w:spacing w:after="0" w:line="264" w:lineRule="auto"/>
        <w:ind w:left="714" w:hanging="357"/>
        <w:contextualSpacing w:val="0"/>
        <w:rPr>
          <w:sz w:val="20"/>
          <w:szCs w:val="20"/>
        </w:rPr>
      </w:pPr>
      <w:r w:rsidRPr="00FF414E">
        <w:rPr>
          <w:sz w:val="20"/>
          <w:szCs w:val="20"/>
        </w:rPr>
        <w:lastRenderedPageBreak/>
        <w:t>Results of the research:</w:t>
      </w:r>
    </w:p>
    <w:p w14:paraId="755DF9CE" w14:textId="77777777" w:rsidR="00BA189B" w:rsidRPr="00FF414E" w:rsidRDefault="00BA189B" w:rsidP="00BA189B">
      <w:pPr>
        <w:pStyle w:val="ListParagraph"/>
        <w:numPr>
          <w:ilvl w:val="1"/>
          <w:numId w:val="3"/>
        </w:numPr>
        <w:spacing w:line="264" w:lineRule="auto"/>
        <w:ind w:left="1434" w:hanging="357"/>
        <w:rPr>
          <w:sz w:val="20"/>
          <w:szCs w:val="20"/>
        </w:rPr>
      </w:pPr>
      <w:r w:rsidRPr="00FF414E">
        <w:rPr>
          <w:sz w:val="20"/>
          <w:szCs w:val="20"/>
        </w:rPr>
        <w:t>The research team must agree to a reasonable timeframe for completing the research and publishing the results.</w:t>
      </w:r>
    </w:p>
    <w:p w14:paraId="31455AB5" w14:textId="77777777" w:rsidR="00BA189B" w:rsidRPr="00FF414E" w:rsidRDefault="00BA189B" w:rsidP="00BA189B">
      <w:pPr>
        <w:pStyle w:val="ListParagraph"/>
        <w:numPr>
          <w:ilvl w:val="1"/>
          <w:numId w:val="3"/>
        </w:numPr>
        <w:spacing w:line="264" w:lineRule="auto"/>
        <w:ind w:left="1434" w:hanging="357"/>
        <w:rPr>
          <w:sz w:val="20"/>
          <w:szCs w:val="20"/>
        </w:rPr>
      </w:pPr>
      <w:r w:rsidRPr="00FF414E">
        <w:rPr>
          <w:sz w:val="20"/>
          <w:szCs w:val="20"/>
        </w:rPr>
        <w:t>All results must include an appropriate reference to the QoL dataset.</w:t>
      </w:r>
    </w:p>
    <w:p w14:paraId="4CB5A9CB" w14:textId="77777777" w:rsidR="00BA189B" w:rsidRPr="00FF414E" w:rsidRDefault="00BA189B" w:rsidP="00BA189B">
      <w:pPr>
        <w:pStyle w:val="ListParagraph"/>
        <w:numPr>
          <w:ilvl w:val="1"/>
          <w:numId w:val="3"/>
        </w:numPr>
        <w:spacing w:line="264" w:lineRule="auto"/>
        <w:ind w:left="1434" w:hanging="357"/>
        <w:contextualSpacing w:val="0"/>
        <w:rPr>
          <w:sz w:val="20"/>
          <w:szCs w:val="20"/>
        </w:rPr>
      </w:pPr>
      <w:r w:rsidRPr="00FF414E">
        <w:rPr>
          <w:sz w:val="20"/>
          <w:szCs w:val="20"/>
        </w:rPr>
        <w:t xml:space="preserve">All results must include a disclaimer indicating that the researchers take full responsibility for the outputs. For example: </w:t>
      </w:r>
      <w:r w:rsidRPr="00FF414E">
        <w:rPr>
          <w:i/>
          <w:iCs/>
          <w:sz w:val="20"/>
          <w:szCs w:val="20"/>
        </w:rPr>
        <w:t>The analysis and interpretation of results presented in this paper are the work of the authors.</w:t>
      </w:r>
    </w:p>
    <w:p w14:paraId="2162CE72" w14:textId="77777777" w:rsidR="00313250" w:rsidRPr="00FF414E" w:rsidRDefault="00313250" w:rsidP="00BA189B">
      <w:pPr>
        <w:pStyle w:val="ListParagraph"/>
        <w:numPr>
          <w:ilvl w:val="0"/>
          <w:numId w:val="2"/>
        </w:numPr>
        <w:spacing w:after="0" w:line="264" w:lineRule="auto"/>
        <w:ind w:left="714" w:hanging="357"/>
        <w:contextualSpacing w:val="0"/>
        <w:rPr>
          <w:sz w:val="20"/>
          <w:szCs w:val="20"/>
        </w:rPr>
      </w:pPr>
      <w:r w:rsidRPr="00FF414E">
        <w:rPr>
          <w:sz w:val="20"/>
          <w:szCs w:val="20"/>
        </w:rPr>
        <w:t xml:space="preserve">Dissemination and publication of research results: </w:t>
      </w:r>
    </w:p>
    <w:p w14:paraId="6696A3D5" w14:textId="77777777" w:rsidR="00313250" w:rsidRPr="00FF414E" w:rsidRDefault="00313250" w:rsidP="00BC2927">
      <w:pPr>
        <w:pStyle w:val="ListParagraph"/>
        <w:numPr>
          <w:ilvl w:val="1"/>
          <w:numId w:val="5"/>
        </w:numPr>
        <w:spacing w:line="264" w:lineRule="auto"/>
        <w:rPr>
          <w:sz w:val="20"/>
          <w:szCs w:val="20"/>
        </w:rPr>
      </w:pPr>
      <w:r w:rsidRPr="00FF414E">
        <w:rPr>
          <w:sz w:val="20"/>
          <w:szCs w:val="20"/>
        </w:rPr>
        <w:t>The research team must take a ‘no surprises’ approach regarding any media release or other publication of the results. The lead researcher must send copies of results, publications, and presentations to the QoL project management team at least one week prior to dissemination, so that the QoL project management team is informed before any public interest is generated. Failure to do so may affect access to QoL data.</w:t>
      </w:r>
    </w:p>
    <w:p w14:paraId="3C1819F7" w14:textId="77777777" w:rsidR="00313250" w:rsidRPr="00FF414E" w:rsidRDefault="00313250" w:rsidP="00BC2927">
      <w:pPr>
        <w:pStyle w:val="ListParagraph"/>
        <w:numPr>
          <w:ilvl w:val="1"/>
          <w:numId w:val="5"/>
        </w:numPr>
        <w:spacing w:line="264" w:lineRule="auto"/>
        <w:rPr>
          <w:sz w:val="20"/>
          <w:szCs w:val="20"/>
        </w:rPr>
      </w:pPr>
      <w:r w:rsidRPr="00FF414E">
        <w:rPr>
          <w:sz w:val="20"/>
          <w:szCs w:val="20"/>
        </w:rPr>
        <w:t xml:space="preserve">In line with the principle of Guardianship, the QoL project management team has the right to review and request changes to how results are presented, </w:t>
      </w:r>
      <w:proofErr w:type="gramStart"/>
      <w:r w:rsidRPr="00FF414E">
        <w:rPr>
          <w:sz w:val="20"/>
          <w:szCs w:val="20"/>
        </w:rPr>
        <w:t>in order to</w:t>
      </w:r>
      <w:proofErr w:type="gramEnd"/>
      <w:r w:rsidRPr="00FF414E">
        <w:rPr>
          <w:sz w:val="20"/>
          <w:szCs w:val="20"/>
        </w:rPr>
        <w:t xml:space="preserve"> protect participant anonymity and ensure that data are interpreted and published in culturally appropriate ways.</w:t>
      </w:r>
    </w:p>
    <w:p w14:paraId="03A8EEAD" w14:textId="77777777" w:rsidR="00313250" w:rsidRPr="00FF414E" w:rsidRDefault="00313250" w:rsidP="00BC2927">
      <w:pPr>
        <w:pStyle w:val="ListParagraph"/>
        <w:numPr>
          <w:ilvl w:val="1"/>
          <w:numId w:val="5"/>
        </w:numPr>
        <w:spacing w:line="264" w:lineRule="auto"/>
        <w:contextualSpacing w:val="0"/>
        <w:rPr>
          <w:sz w:val="20"/>
          <w:szCs w:val="20"/>
        </w:rPr>
      </w:pPr>
      <w:r w:rsidRPr="00FF414E">
        <w:rPr>
          <w:sz w:val="20"/>
          <w:szCs w:val="20"/>
        </w:rPr>
        <w:t>The QoL project management team may publish links to published work on the QoL website.</w:t>
      </w:r>
    </w:p>
    <w:p w14:paraId="02D92371"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At completion of the research, the lead researcher must return the data, confirm in writing that all confidential material and copies of the data have been destroyed, and provide details of all published or forthcoming results (even where already advised).</w:t>
      </w:r>
    </w:p>
    <w:p w14:paraId="3C2194E2" w14:textId="2890EAAE" w:rsidR="00313250" w:rsidRPr="00FF414E" w:rsidRDefault="00313250" w:rsidP="00FD2067">
      <w:pPr>
        <w:rPr>
          <w:rFonts w:ascii="National 2 Light" w:hAnsi="National 2 Light"/>
          <w:b/>
          <w:bCs/>
          <w:sz w:val="20"/>
          <w:szCs w:val="20"/>
        </w:rPr>
      </w:pPr>
      <w:r w:rsidRPr="00FF414E">
        <w:rPr>
          <w:rFonts w:ascii="National 2 Light" w:hAnsi="National 2 Light"/>
          <w:b/>
          <w:bCs/>
          <w:sz w:val="20"/>
          <w:szCs w:val="20"/>
        </w:rPr>
        <w:t>Lead researcher: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rsidRPr="00FF414E" w14:paraId="0C1DE775" w14:textId="77777777" w:rsidTr="00991948">
        <w:tc>
          <w:tcPr>
            <w:tcW w:w="2830" w:type="dxa"/>
          </w:tcPr>
          <w:p w14:paraId="0EC1ECF0"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Name</w:t>
            </w:r>
          </w:p>
        </w:tc>
        <w:tc>
          <w:tcPr>
            <w:tcW w:w="6186" w:type="dxa"/>
          </w:tcPr>
          <w:p w14:paraId="40AB7114" w14:textId="77777777" w:rsidR="006E45DA" w:rsidRPr="00FF414E" w:rsidRDefault="006E45DA" w:rsidP="00BA189B">
            <w:pPr>
              <w:spacing w:after="120"/>
              <w:rPr>
                <w:rFonts w:ascii="National 2 Light" w:hAnsi="National 2 Light"/>
                <w:b/>
                <w:bCs/>
                <w:sz w:val="20"/>
                <w:szCs w:val="20"/>
              </w:rPr>
            </w:pPr>
          </w:p>
        </w:tc>
      </w:tr>
      <w:tr w:rsidR="006E45DA" w:rsidRPr="00FF414E" w14:paraId="162675DB" w14:textId="77777777" w:rsidTr="00991948">
        <w:tc>
          <w:tcPr>
            <w:tcW w:w="2830" w:type="dxa"/>
          </w:tcPr>
          <w:p w14:paraId="72452926"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 xml:space="preserve">Title and organisation </w:t>
            </w:r>
          </w:p>
        </w:tc>
        <w:tc>
          <w:tcPr>
            <w:tcW w:w="6186" w:type="dxa"/>
          </w:tcPr>
          <w:p w14:paraId="6248991A" w14:textId="77777777" w:rsidR="006E45DA" w:rsidRPr="00FF414E" w:rsidRDefault="006E45DA" w:rsidP="00BA189B">
            <w:pPr>
              <w:spacing w:after="120"/>
              <w:rPr>
                <w:rFonts w:ascii="National 2 Light" w:hAnsi="National 2 Light"/>
                <w:b/>
                <w:bCs/>
                <w:sz w:val="20"/>
                <w:szCs w:val="20"/>
              </w:rPr>
            </w:pPr>
          </w:p>
        </w:tc>
      </w:tr>
      <w:tr w:rsidR="006E45DA" w:rsidRPr="00FF414E" w14:paraId="607D43DD" w14:textId="77777777" w:rsidTr="00991948">
        <w:tc>
          <w:tcPr>
            <w:tcW w:w="2830" w:type="dxa"/>
          </w:tcPr>
          <w:p w14:paraId="5C840C41"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Signed</w:t>
            </w:r>
          </w:p>
        </w:tc>
        <w:tc>
          <w:tcPr>
            <w:tcW w:w="6186" w:type="dxa"/>
          </w:tcPr>
          <w:p w14:paraId="50D6EE35" w14:textId="77777777" w:rsidR="006E45DA" w:rsidRPr="00FF414E" w:rsidRDefault="006E45DA" w:rsidP="00BA189B">
            <w:pPr>
              <w:spacing w:after="120"/>
              <w:rPr>
                <w:rFonts w:ascii="National 2 Light" w:hAnsi="National 2 Light"/>
                <w:b/>
                <w:bCs/>
                <w:sz w:val="20"/>
                <w:szCs w:val="20"/>
              </w:rPr>
            </w:pPr>
          </w:p>
        </w:tc>
      </w:tr>
      <w:tr w:rsidR="006E45DA" w:rsidRPr="00FF414E" w14:paraId="5449D892" w14:textId="77777777" w:rsidTr="00991948">
        <w:tc>
          <w:tcPr>
            <w:tcW w:w="2830" w:type="dxa"/>
          </w:tcPr>
          <w:p w14:paraId="40A1629B"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Date</w:t>
            </w:r>
          </w:p>
        </w:tc>
        <w:tc>
          <w:tcPr>
            <w:tcW w:w="6186" w:type="dxa"/>
          </w:tcPr>
          <w:p w14:paraId="0A50AEAD" w14:textId="77777777" w:rsidR="006E45DA" w:rsidRPr="00FF414E" w:rsidRDefault="006E45DA" w:rsidP="00BA189B">
            <w:pPr>
              <w:spacing w:after="120"/>
              <w:rPr>
                <w:rFonts w:ascii="National 2 Light" w:hAnsi="National 2 Light"/>
                <w:b/>
                <w:bCs/>
                <w:sz w:val="20"/>
                <w:szCs w:val="20"/>
              </w:rPr>
            </w:pPr>
          </w:p>
        </w:tc>
      </w:tr>
    </w:tbl>
    <w:p w14:paraId="0E909AFC" w14:textId="5C9668F2" w:rsidR="00313250" w:rsidRPr="00FF414E" w:rsidRDefault="00313250" w:rsidP="00FD2067">
      <w:pPr>
        <w:rPr>
          <w:rFonts w:ascii="National 2 Light" w:hAnsi="National 2 Light"/>
          <w:sz w:val="20"/>
          <w:szCs w:val="20"/>
        </w:rPr>
      </w:pPr>
    </w:p>
    <w:p w14:paraId="1144FCFC" w14:textId="1F13389A" w:rsidR="00313250" w:rsidRPr="00FF414E" w:rsidRDefault="00313250" w:rsidP="00FD2067">
      <w:pPr>
        <w:rPr>
          <w:rFonts w:ascii="National 2 Light" w:hAnsi="National 2 Light"/>
          <w:sz w:val="20"/>
          <w:szCs w:val="20"/>
        </w:rPr>
      </w:pPr>
      <w:r w:rsidRPr="00FF414E">
        <w:rPr>
          <w:rFonts w:ascii="National 2 Light" w:hAnsi="National 2 Light"/>
          <w:b/>
          <w:bCs/>
          <w:sz w:val="20"/>
          <w:szCs w:val="20"/>
        </w:rPr>
        <w:t xml:space="preserve">Co-researcher: </w:t>
      </w:r>
      <w:r w:rsidRPr="00FF414E">
        <w:rPr>
          <w:rFonts w:ascii="National 2 Light" w:hAnsi="National 2 Light"/>
          <w:i/>
          <w:iCs/>
          <w:sz w:val="20"/>
          <w:szCs w:val="20"/>
        </w:rPr>
        <w:t>(*please copy and paste this as many times as required for all team members.)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rsidRPr="00FF414E" w14:paraId="0F879A00" w14:textId="77777777" w:rsidTr="00991948">
        <w:tc>
          <w:tcPr>
            <w:tcW w:w="2830" w:type="dxa"/>
          </w:tcPr>
          <w:p w14:paraId="2CFBAA7C"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Name</w:t>
            </w:r>
          </w:p>
        </w:tc>
        <w:tc>
          <w:tcPr>
            <w:tcW w:w="6186" w:type="dxa"/>
          </w:tcPr>
          <w:p w14:paraId="4DC812D7" w14:textId="77777777" w:rsidR="006E45DA" w:rsidRPr="00BA189B" w:rsidRDefault="006E45DA" w:rsidP="00BA189B">
            <w:pPr>
              <w:spacing w:after="120"/>
              <w:rPr>
                <w:rFonts w:ascii="National 2 Light" w:hAnsi="National 2 Light"/>
                <w:sz w:val="20"/>
                <w:szCs w:val="20"/>
              </w:rPr>
            </w:pPr>
          </w:p>
        </w:tc>
      </w:tr>
      <w:tr w:rsidR="006E45DA" w:rsidRPr="00FF414E" w14:paraId="205E320F" w14:textId="77777777" w:rsidTr="00991948">
        <w:tc>
          <w:tcPr>
            <w:tcW w:w="2830" w:type="dxa"/>
          </w:tcPr>
          <w:p w14:paraId="602BA7F2"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 xml:space="preserve">Title and organisation </w:t>
            </w:r>
          </w:p>
        </w:tc>
        <w:tc>
          <w:tcPr>
            <w:tcW w:w="6186" w:type="dxa"/>
          </w:tcPr>
          <w:p w14:paraId="05D6E6BA" w14:textId="77777777" w:rsidR="006E45DA" w:rsidRPr="00BA189B" w:rsidRDefault="006E45DA" w:rsidP="00BA189B">
            <w:pPr>
              <w:spacing w:after="120"/>
              <w:rPr>
                <w:rFonts w:ascii="National 2 Light" w:hAnsi="National 2 Light"/>
                <w:sz w:val="20"/>
                <w:szCs w:val="20"/>
              </w:rPr>
            </w:pPr>
          </w:p>
        </w:tc>
      </w:tr>
      <w:tr w:rsidR="006E45DA" w:rsidRPr="00FF414E" w14:paraId="3B645EDD" w14:textId="77777777" w:rsidTr="00991948">
        <w:tc>
          <w:tcPr>
            <w:tcW w:w="2830" w:type="dxa"/>
          </w:tcPr>
          <w:p w14:paraId="58B31DAC"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Signed</w:t>
            </w:r>
          </w:p>
        </w:tc>
        <w:tc>
          <w:tcPr>
            <w:tcW w:w="6186" w:type="dxa"/>
          </w:tcPr>
          <w:p w14:paraId="6A864079" w14:textId="77777777" w:rsidR="006E45DA" w:rsidRPr="00BA189B" w:rsidRDefault="006E45DA" w:rsidP="00BA189B">
            <w:pPr>
              <w:spacing w:after="120"/>
              <w:rPr>
                <w:rFonts w:ascii="National 2 Light" w:hAnsi="National 2 Light"/>
                <w:sz w:val="20"/>
                <w:szCs w:val="20"/>
              </w:rPr>
            </w:pPr>
          </w:p>
        </w:tc>
      </w:tr>
      <w:tr w:rsidR="006E45DA" w:rsidRPr="00FF414E" w14:paraId="2E80657B" w14:textId="77777777" w:rsidTr="00991948">
        <w:tc>
          <w:tcPr>
            <w:tcW w:w="2830" w:type="dxa"/>
          </w:tcPr>
          <w:p w14:paraId="14981642"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Date</w:t>
            </w:r>
          </w:p>
        </w:tc>
        <w:tc>
          <w:tcPr>
            <w:tcW w:w="6186" w:type="dxa"/>
          </w:tcPr>
          <w:p w14:paraId="299AB0E1" w14:textId="77777777" w:rsidR="006E45DA" w:rsidRPr="00BA189B" w:rsidRDefault="006E45DA" w:rsidP="00BA189B">
            <w:pPr>
              <w:spacing w:after="120"/>
              <w:rPr>
                <w:rFonts w:ascii="National 2 Light" w:hAnsi="National 2 Light"/>
                <w:sz w:val="20"/>
                <w:szCs w:val="20"/>
              </w:rPr>
            </w:pPr>
          </w:p>
        </w:tc>
      </w:tr>
    </w:tbl>
    <w:p w14:paraId="6CF1B7F7" w14:textId="77777777" w:rsidR="00BA189B" w:rsidRDefault="00BA189B" w:rsidP="00FD2067">
      <w:pPr>
        <w:rPr>
          <w:rFonts w:ascii="National 2 Light" w:hAnsi="National 2 Light"/>
          <w:b/>
          <w:bCs/>
          <w:sz w:val="20"/>
          <w:szCs w:val="20"/>
        </w:rPr>
      </w:pPr>
    </w:p>
    <w:p w14:paraId="65EFDE37" w14:textId="526E4FA1" w:rsidR="00313250" w:rsidRPr="00FF414E" w:rsidRDefault="006E45DA" w:rsidP="00FD2067">
      <w:pPr>
        <w:rPr>
          <w:rFonts w:ascii="National 2 Light" w:hAnsi="National 2 Light"/>
          <w:b/>
          <w:bCs/>
          <w:sz w:val="20"/>
          <w:szCs w:val="20"/>
        </w:rPr>
      </w:pPr>
      <w:r w:rsidRPr="00FF414E">
        <w:rPr>
          <w:rFonts w:ascii="National 2 Light" w:hAnsi="National 2 Light"/>
          <w:b/>
          <w:bCs/>
          <w:sz w:val="20"/>
          <w:szCs w:val="20"/>
        </w:rPr>
        <w:t xml:space="preserve">Received by </w:t>
      </w:r>
      <w:proofErr w:type="gramStart"/>
      <w:r w:rsidR="00631817" w:rsidRPr="00FF414E">
        <w:rPr>
          <w:rFonts w:ascii="National 2 Light" w:hAnsi="National 2 Light"/>
          <w:b/>
          <w:bCs/>
          <w:sz w:val="20"/>
          <w:szCs w:val="20"/>
        </w:rPr>
        <w:t>Quality of Life</w:t>
      </w:r>
      <w:proofErr w:type="gramEnd"/>
      <w:r w:rsidR="00BE01D6" w:rsidRPr="00FF414E">
        <w:rPr>
          <w:rFonts w:ascii="National 2 Light" w:hAnsi="National 2 Light"/>
          <w:b/>
          <w:bCs/>
          <w:sz w:val="20"/>
          <w:szCs w:val="20"/>
        </w:rPr>
        <w:t xml:space="preserve"> project team </w:t>
      </w:r>
      <w:r w:rsidR="00631817" w:rsidRPr="00FF414E">
        <w:rPr>
          <w:rFonts w:ascii="National 2 Light" w:hAnsi="National 2 Light"/>
          <w:b/>
          <w:bCs/>
          <w:sz w:val="20"/>
          <w:szCs w:val="20"/>
        </w:rPr>
        <w:t xml:space="preserve">representative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rsidRPr="00FF414E" w14:paraId="54FBCA90" w14:textId="77777777" w:rsidTr="006E45DA">
        <w:tc>
          <w:tcPr>
            <w:tcW w:w="2830" w:type="dxa"/>
          </w:tcPr>
          <w:p w14:paraId="180301FD" w14:textId="5A4E7541"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Name</w:t>
            </w:r>
          </w:p>
        </w:tc>
        <w:tc>
          <w:tcPr>
            <w:tcW w:w="6186" w:type="dxa"/>
          </w:tcPr>
          <w:p w14:paraId="467015A9" w14:textId="77777777" w:rsidR="006E45DA" w:rsidRPr="00BA189B" w:rsidRDefault="006E45DA" w:rsidP="00BA189B">
            <w:pPr>
              <w:spacing w:after="120"/>
              <w:rPr>
                <w:rFonts w:ascii="National 2 Light" w:hAnsi="National 2 Light"/>
                <w:sz w:val="20"/>
                <w:szCs w:val="20"/>
              </w:rPr>
            </w:pPr>
          </w:p>
        </w:tc>
      </w:tr>
      <w:tr w:rsidR="006E45DA" w:rsidRPr="00FF414E" w14:paraId="620FC8D6" w14:textId="77777777" w:rsidTr="006E45DA">
        <w:tc>
          <w:tcPr>
            <w:tcW w:w="2830" w:type="dxa"/>
          </w:tcPr>
          <w:p w14:paraId="5A96CBCE" w14:textId="56CE9008"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 xml:space="preserve">Title and organisation </w:t>
            </w:r>
          </w:p>
        </w:tc>
        <w:tc>
          <w:tcPr>
            <w:tcW w:w="6186" w:type="dxa"/>
          </w:tcPr>
          <w:p w14:paraId="66158157" w14:textId="77777777" w:rsidR="006E45DA" w:rsidRPr="00BA189B" w:rsidRDefault="006E45DA" w:rsidP="00BA189B">
            <w:pPr>
              <w:spacing w:after="120"/>
              <w:rPr>
                <w:rFonts w:ascii="National 2 Light" w:hAnsi="National 2 Light"/>
                <w:sz w:val="20"/>
                <w:szCs w:val="20"/>
              </w:rPr>
            </w:pPr>
          </w:p>
        </w:tc>
      </w:tr>
      <w:tr w:rsidR="006E45DA" w:rsidRPr="00FF414E" w14:paraId="762E2489" w14:textId="77777777" w:rsidTr="006E45DA">
        <w:tc>
          <w:tcPr>
            <w:tcW w:w="2830" w:type="dxa"/>
          </w:tcPr>
          <w:p w14:paraId="1298989B" w14:textId="1D7A7652"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Signed</w:t>
            </w:r>
          </w:p>
        </w:tc>
        <w:tc>
          <w:tcPr>
            <w:tcW w:w="6186" w:type="dxa"/>
          </w:tcPr>
          <w:p w14:paraId="03232424" w14:textId="77777777" w:rsidR="006E45DA" w:rsidRPr="00BA189B" w:rsidRDefault="006E45DA" w:rsidP="00BA189B">
            <w:pPr>
              <w:spacing w:after="120"/>
              <w:rPr>
                <w:rFonts w:ascii="National 2 Light" w:hAnsi="National 2 Light"/>
                <w:sz w:val="20"/>
                <w:szCs w:val="20"/>
              </w:rPr>
            </w:pPr>
          </w:p>
        </w:tc>
      </w:tr>
      <w:tr w:rsidR="006E45DA" w:rsidRPr="00FF414E" w14:paraId="3B79FCFA" w14:textId="77777777" w:rsidTr="006E45DA">
        <w:tc>
          <w:tcPr>
            <w:tcW w:w="2830" w:type="dxa"/>
          </w:tcPr>
          <w:p w14:paraId="633C8319" w14:textId="0BEE7A18"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Date</w:t>
            </w:r>
          </w:p>
        </w:tc>
        <w:tc>
          <w:tcPr>
            <w:tcW w:w="6186" w:type="dxa"/>
          </w:tcPr>
          <w:p w14:paraId="237E3312" w14:textId="77777777" w:rsidR="006E45DA" w:rsidRPr="00BA189B" w:rsidRDefault="006E45DA" w:rsidP="00BA189B">
            <w:pPr>
              <w:spacing w:after="120"/>
              <w:rPr>
                <w:rFonts w:ascii="National 2 Light" w:hAnsi="National 2 Light"/>
                <w:sz w:val="20"/>
                <w:szCs w:val="20"/>
              </w:rPr>
            </w:pPr>
          </w:p>
        </w:tc>
      </w:tr>
    </w:tbl>
    <w:p w14:paraId="524C7682" w14:textId="77777777" w:rsidR="006E45DA" w:rsidRPr="00631817" w:rsidRDefault="006E45DA" w:rsidP="00FD2067">
      <w:pPr>
        <w:rPr>
          <w:rFonts w:ascii="National 2 Light" w:hAnsi="National 2 Light"/>
          <w:b/>
          <w:bCs/>
        </w:rPr>
      </w:pPr>
    </w:p>
    <w:sectPr w:rsidR="006E45DA" w:rsidRPr="0063181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E7FE8" w14:textId="77777777" w:rsidR="00F46E23" w:rsidRDefault="00F46E23" w:rsidP="00F46E23">
      <w:pPr>
        <w:spacing w:after="0" w:line="240" w:lineRule="auto"/>
      </w:pPr>
      <w:r>
        <w:separator/>
      </w:r>
    </w:p>
  </w:endnote>
  <w:endnote w:type="continuationSeparator" w:id="0">
    <w:p w14:paraId="17B58BFA" w14:textId="77777777" w:rsidR="00F46E23" w:rsidRDefault="00F46E23" w:rsidP="00F4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2">
    <w:panose1 w:val="02000003000000000000"/>
    <w:charset w:val="00"/>
    <w:family w:val="modern"/>
    <w:notTrueType/>
    <w:pitch w:val="variable"/>
    <w:sig w:usb0="00000007" w:usb1="00000001" w:usb2="00000000" w:usb3="00000000" w:csb0="00000093" w:csb1="00000000"/>
  </w:font>
  <w:font w:name="National 2 Light">
    <w:panose1 w:val="02000003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298B" w14:textId="77777777" w:rsidR="00F46E23" w:rsidRDefault="00F46E23" w:rsidP="00F46E23">
      <w:pPr>
        <w:spacing w:after="0" w:line="240" w:lineRule="auto"/>
      </w:pPr>
      <w:r>
        <w:separator/>
      </w:r>
    </w:p>
  </w:footnote>
  <w:footnote w:type="continuationSeparator" w:id="0">
    <w:p w14:paraId="3E4081A0" w14:textId="77777777" w:rsidR="00F46E23" w:rsidRDefault="00F46E23" w:rsidP="00F4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2891"/>
    </w:tblGrid>
    <w:tr w:rsidR="00C35688" w14:paraId="023C1695" w14:textId="77777777" w:rsidTr="00C35688">
      <w:tc>
        <w:tcPr>
          <w:tcW w:w="6374" w:type="dxa"/>
        </w:tcPr>
        <w:p w14:paraId="74CD3550" w14:textId="77777777" w:rsidR="00C35688" w:rsidRDefault="00C35688" w:rsidP="00B378BF">
          <w:pPr>
            <w:pStyle w:val="Heading1"/>
            <w:numPr>
              <w:ilvl w:val="0"/>
              <w:numId w:val="0"/>
            </w:numPr>
            <w:spacing w:after="240"/>
            <w:rPr>
              <w:sz w:val="48"/>
              <w:szCs w:val="48"/>
            </w:rPr>
          </w:pPr>
          <w:r w:rsidRPr="00C35688">
            <w:rPr>
              <w:sz w:val="48"/>
              <w:szCs w:val="48"/>
            </w:rPr>
            <w:t xml:space="preserve">Quality of Life </w:t>
          </w:r>
          <w:proofErr w:type="gramStart"/>
          <w:r w:rsidRPr="00C35688">
            <w:rPr>
              <w:sz w:val="48"/>
              <w:szCs w:val="48"/>
            </w:rPr>
            <w:t>Survey  External</w:t>
          </w:r>
          <w:proofErr w:type="gramEnd"/>
          <w:r w:rsidRPr="00C35688">
            <w:rPr>
              <w:sz w:val="48"/>
              <w:szCs w:val="48"/>
            </w:rPr>
            <w:t xml:space="preserve"> Researcher Agreement </w:t>
          </w:r>
        </w:p>
        <w:p w14:paraId="6EA9B2A4" w14:textId="739EDA35" w:rsidR="00B378BF" w:rsidRPr="00B378BF" w:rsidRDefault="00B378BF" w:rsidP="00B378BF">
          <w:r>
            <w:t xml:space="preserve">Last updated </w:t>
          </w:r>
          <w:r w:rsidR="00FF414E">
            <w:t>8</w:t>
          </w:r>
          <w:r>
            <w:t xml:space="preserve"> </w:t>
          </w:r>
          <w:r w:rsidR="00FF414E">
            <w:t>August</w:t>
          </w:r>
          <w:r>
            <w:t xml:space="preserve"> 202</w:t>
          </w:r>
          <w:r w:rsidR="00FF414E">
            <w:t>4</w:t>
          </w:r>
        </w:p>
      </w:tc>
      <w:tc>
        <w:tcPr>
          <w:tcW w:w="2835" w:type="dxa"/>
        </w:tcPr>
        <w:p w14:paraId="58F56178" w14:textId="5709FE0B" w:rsidR="00C35688" w:rsidRDefault="00C35688" w:rsidP="00C35688">
          <w:pPr>
            <w:pStyle w:val="Header"/>
            <w:spacing w:before="120"/>
            <w:jc w:val="right"/>
            <w:rPr>
              <w:sz w:val="20"/>
              <w:szCs w:val="20"/>
            </w:rPr>
          </w:pPr>
          <w:r>
            <w:rPr>
              <w:noProof/>
              <w:lang w:eastAsia="en-NZ"/>
            </w:rPr>
            <w:drawing>
              <wp:inline distT="0" distB="0" distL="0" distR="0" wp14:anchorId="3563BF9E" wp14:editId="4EBADF26">
                <wp:extent cx="134302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r="75285"/>
                        <a:stretch>
                          <a:fillRect/>
                        </a:stretch>
                      </pic:blipFill>
                      <pic:spPr bwMode="auto">
                        <a:xfrm>
                          <a:off x="0" y="0"/>
                          <a:ext cx="1343025" cy="590550"/>
                        </a:xfrm>
                        <a:prstGeom prst="rect">
                          <a:avLst/>
                        </a:prstGeom>
                        <a:noFill/>
                        <a:ln>
                          <a:noFill/>
                        </a:ln>
                      </pic:spPr>
                    </pic:pic>
                  </a:graphicData>
                </a:graphic>
              </wp:inline>
            </w:drawing>
          </w:r>
          <w:r>
            <w:rPr>
              <w:sz w:val="20"/>
              <w:szCs w:val="20"/>
            </w:rPr>
            <w:t>www.qualityoflifeproject.govt.nz</w:t>
          </w:r>
        </w:p>
        <w:p w14:paraId="7F372965" w14:textId="19954BFA" w:rsidR="00C35688" w:rsidRDefault="00C35688" w:rsidP="00F46E23">
          <w:pPr>
            <w:pStyle w:val="Header"/>
            <w:jc w:val="right"/>
          </w:pPr>
        </w:p>
      </w:tc>
    </w:tr>
  </w:tbl>
  <w:p w14:paraId="5E694C18" w14:textId="77777777" w:rsidR="00F46E23" w:rsidRDefault="00F46E23" w:rsidP="00C35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504F" w14:textId="77777777" w:rsidR="00C35688" w:rsidRPr="00C35688" w:rsidRDefault="00C35688" w:rsidP="00C3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1D80"/>
    <w:multiLevelType w:val="hybridMultilevel"/>
    <w:tmpl w:val="E9B6A658"/>
    <w:lvl w:ilvl="0" w:tplc="4CFE028C">
      <w:start w:val="1"/>
      <w:numFmt w:val="lowerLetter"/>
      <w:lvlText w:val="%1."/>
      <w:lvlJc w:val="left"/>
      <w:pPr>
        <w:ind w:left="144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077E50"/>
    <w:multiLevelType w:val="multilevel"/>
    <w:tmpl w:val="197E680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42581D"/>
    <w:multiLevelType w:val="hybridMultilevel"/>
    <w:tmpl w:val="4E52347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D3A6068"/>
    <w:multiLevelType w:val="hybridMultilevel"/>
    <w:tmpl w:val="4E5234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661844">
    <w:abstractNumId w:val="1"/>
  </w:num>
  <w:num w:numId="2" w16cid:durableId="1944529155">
    <w:abstractNumId w:val="2"/>
  </w:num>
  <w:num w:numId="3" w16cid:durableId="1286080326">
    <w:abstractNumId w:val="3"/>
  </w:num>
  <w:num w:numId="4" w16cid:durableId="64494551">
    <w:abstractNumId w:val="3"/>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 w16cid:durableId="35743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7"/>
    <w:rsid w:val="000B70AA"/>
    <w:rsid w:val="000D32FB"/>
    <w:rsid w:val="00171E18"/>
    <w:rsid w:val="001B13EC"/>
    <w:rsid w:val="001F002F"/>
    <w:rsid w:val="002369E0"/>
    <w:rsid w:val="002E3EC8"/>
    <w:rsid w:val="00313250"/>
    <w:rsid w:val="004236F9"/>
    <w:rsid w:val="00496F37"/>
    <w:rsid w:val="005D3F6E"/>
    <w:rsid w:val="005D51BE"/>
    <w:rsid w:val="005E4552"/>
    <w:rsid w:val="00631817"/>
    <w:rsid w:val="006644E0"/>
    <w:rsid w:val="006E45DA"/>
    <w:rsid w:val="007A2462"/>
    <w:rsid w:val="00812059"/>
    <w:rsid w:val="00814D6E"/>
    <w:rsid w:val="00880FF2"/>
    <w:rsid w:val="0090029C"/>
    <w:rsid w:val="00946684"/>
    <w:rsid w:val="009A3FFD"/>
    <w:rsid w:val="009B3D07"/>
    <w:rsid w:val="00B378BF"/>
    <w:rsid w:val="00BA189B"/>
    <w:rsid w:val="00BC2927"/>
    <w:rsid w:val="00BE01D6"/>
    <w:rsid w:val="00C35688"/>
    <w:rsid w:val="00CE2946"/>
    <w:rsid w:val="00DF3EBD"/>
    <w:rsid w:val="00DF603F"/>
    <w:rsid w:val="00E61658"/>
    <w:rsid w:val="00EE3F02"/>
    <w:rsid w:val="00EF0896"/>
    <w:rsid w:val="00F46E23"/>
    <w:rsid w:val="00FD2067"/>
    <w:rsid w:val="00FD725C"/>
    <w:rsid w:val="00FF414E"/>
    <w:rsid w:val="436AE3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1E875"/>
  <w15:chartTrackingRefBased/>
  <w15:docId w15:val="{2B953301-2BB6-4214-B26C-4038671F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C8"/>
    <w:pPr>
      <w:keepNext/>
      <w:keepLines/>
      <w:numPr>
        <w:numId w:val="1"/>
      </w:numPr>
      <w:tabs>
        <w:tab w:val="num" w:pos="3487"/>
      </w:tabs>
      <w:autoSpaceDE w:val="0"/>
      <w:autoSpaceDN w:val="0"/>
      <w:adjustRightInd w:val="0"/>
      <w:spacing w:after="480" w:line="240" w:lineRule="auto"/>
      <w:ind w:left="3487" w:hanging="397"/>
      <w:outlineLvl w:val="0"/>
    </w:pPr>
    <w:rPr>
      <w:rFonts w:ascii="National 2" w:eastAsiaTheme="majorEastAsia" w:hAnsi="National 2" w:cstheme="majorBidi"/>
      <w:b/>
      <w:bCs/>
      <w:color w:val="222A35" w:themeColor="text2" w:themeShade="8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C8"/>
    <w:rPr>
      <w:rFonts w:ascii="National 2" w:eastAsiaTheme="majorEastAsia" w:hAnsi="National 2" w:cstheme="majorBidi"/>
      <w:b/>
      <w:bCs/>
      <w:color w:val="222A35" w:themeColor="text2" w:themeShade="80"/>
      <w:sz w:val="52"/>
      <w:szCs w:val="52"/>
    </w:rPr>
  </w:style>
  <w:style w:type="paragraph" w:styleId="ListParagraph">
    <w:name w:val="List Paragraph"/>
    <w:basedOn w:val="Normal"/>
    <w:link w:val="ListParagraphChar"/>
    <w:uiPriority w:val="34"/>
    <w:qFormat/>
    <w:rsid w:val="00313250"/>
    <w:pPr>
      <w:autoSpaceDE w:val="0"/>
      <w:autoSpaceDN w:val="0"/>
      <w:adjustRightInd w:val="0"/>
      <w:spacing w:after="120" w:line="288" w:lineRule="auto"/>
      <w:ind w:left="720"/>
      <w:contextualSpacing/>
    </w:pPr>
    <w:rPr>
      <w:rFonts w:ascii="National 2 Light" w:eastAsia="Times New Roman" w:hAnsi="National 2 Light" w:cs="Times New Roman"/>
    </w:rPr>
  </w:style>
  <w:style w:type="character" w:customStyle="1" w:styleId="ListParagraphChar">
    <w:name w:val="List Paragraph Char"/>
    <w:link w:val="ListParagraph"/>
    <w:uiPriority w:val="34"/>
    <w:locked/>
    <w:rsid w:val="00313250"/>
    <w:rPr>
      <w:rFonts w:ascii="National 2 Light" w:eastAsia="Times New Roman" w:hAnsi="National 2 Light" w:cs="Times New Roman"/>
    </w:rPr>
  </w:style>
  <w:style w:type="paragraph" w:styleId="Header">
    <w:name w:val="header"/>
    <w:basedOn w:val="Normal"/>
    <w:link w:val="HeaderChar"/>
    <w:uiPriority w:val="99"/>
    <w:unhideWhenUsed/>
    <w:rsid w:val="00F46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E23"/>
  </w:style>
  <w:style w:type="paragraph" w:styleId="Footer">
    <w:name w:val="footer"/>
    <w:basedOn w:val="Normal"/>
    <w:link w:val="FooterChar"/>
    <w:uiPriority w:val="99"/>
    <w:unhideWhenUsed/>
    <w:rsid w:val="00F46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E23"/>
  </w:style>
  <w:style w:type="table" w:styleId="TableGrid">
    <w:name w:val="Table Grid"/>
    <w:basedOn w:val="TableNormal"/>
    <w:uiPriority w:val="39"/>
    <w:rsid w:val="00C35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3A37078532B4AA1CCC193C7778D2B" ma:contentTypeVersion="4" ma:contentTypeDescription="Create a new document." ma:contentTypeScope="" ma:versionID="49930b1712fbf63933534cc1cc8502a8">
  <xsd:schema xmlns:xsd="http://www.w3.org/2001/XMLSchema" xmlns:xs="http://www.w3.org/2001/XMLSchema" xmlns:p="http://schemas.microsoft.com/office/2006/metadata/properties" xmlns:ns2="0a058b06-b35c-4fc2-87de-cc5b7a85702c" targetNamespace="http://schemas.microsoft.com/office/2006/metadata/properties" ma:root="true" ma:fieldsID="1e53ddf5638a81a9e49b2cc19d03ab71" ns2:_="">
    <xsd:import namespace="0a058b06-b35c-4fc2-87de-cc5b7a857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58b06-b35c-4fc2-87de-cc5b7a857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A3E57-6C0E-4003-BAF0-59D7319FE718}">
  <ds:schemaRefs>
    <ds:schemaRef ds:uri="http://schemas.microsoft.com/sharepoint/v3/contenttype/forms"/>
  </ds:schemaRefs>
</ds:datastoreItem>
</file>

<file path=customXml/itemProps2.xml><?xml version="1.0" encoding="utf-8"?>
<ds:datastoreItem xmlns:ds="http://schemas.openxmlformats.org/officeDocument/2006/customXml" ds:itemID="{E422ADA6-C359-4702-ACBE-6B4849C8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58b06-b35c-4fc2-87de-cc5b7a85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BA3A9-00FA-4D29-AC85-B57ADECECFDF}">
  <ds:schemaRefs>
    <ds:schemaRef ds:uri="http://schemas.openxmlformats.org/officeDocument/2006/bibliography"/>
  </ds:schemaRefs>
</ds:datastoreItem>
</file>

<file path=customXml/itemProps4.xml><?xml version="1.0" encoding="utf-8"?>
<ds:datastoreItem xmlns:ds="http://schemas.openxmlformats.org/officeDocument/2006/customXml" ds:itemID="{7F8B74D7-65C0-4967-8305-6A326499C36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a058b06-b35c-4fc2-87de-cc5b7a8570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Prakash</dc:creator>
  <cp:keywords/>
  <dc:description/>
  <cp:lastModifiedBy>Alison Reid</cp:lastModifiedBy>
  <cp:revision>6</cp:revision>
  <dcterms:created xsi:type="dcterms:W3CDTF">2024-08-08T02:54:00Z</dcterms:created>
  <dcterms:modified xsi:type="dcterms:W3CDTF">2024-08-08T03:02:00Z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0x0101006D03A37078532B4AA1CCC193C7778D2B</vt:lpwstr>
  </property>
</Properties>
</file>